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C" w:rsidRP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mallCaps/>
          <w:sz w:val="24"/>
          <w:szCs w:val="24"/>
          <w:lang w:val="en-CA"/>
        </w:rPr>
      </w:pPr>
    </w:p>
    <w:p w:rsidR="00BD51DC" w:rsidRP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mallCaps/>
          <w:sz w:val="24"/>
          <w:szCs w:val="24"/>
          <w:lang w:val="en-CA"/>
        </w:rPr>
      </w:pPr>
      <w:r w:rsidRPr="00BD51DC">
        <w:rPr>
          <w:rFonts w:ascii="Times New Roman" w:hAnsi="Times New Roman" w:cs="Times New Roman"/>
          <w:b/>
          <w:smallCaps/>
          <w:sz w:val="24"/>
          <w:szCs w:val="24"/>
          <w:lang w:val="en-CA"/>
        </w:rPr>
        <w:t xml:space="preserve">The Seven Stages </w:t>
      </w:r>
      <w:r w:rsidRPr="00BD51DC">
        <w:rPr>
          <w:rFonts w:ascii="Times New Roman" w:hAnsi="Times New Roman" w:cs="Times New Roman"/>
          <w:b/>
          <w:i/>
          <w:iCs/>
          <w:smallCaps/>
          <w:sz w:val="24"/>
          <w:szCs w:val="24"/>
          <w:lang w:val="en-CA"/>
        </w:rPr>
        <w:t xml:space="preserve">of </w:t>
      </w:r>
      <w:r w:rsidRPr="00BD51DC">
        <w:rPr>
          <w:rFonts w:ascii="Times New Roman" w:hAnsi="Times New Roman" w:cs="Times New Roman"/>
          <w:b/>
          <w:smallCaps/>
          <w:sz w:val="24"/>
          <w:szCs w:val="24"/>
          <w:lang w:val="en-CA"/>
        </w:rPr>
        <w:t>Centering Prayer</w:t>
      </w:r>
    </w:p>
    <w:p w:rsidR="00BD51DC" w:rsidRP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mallCaps/>
          <w:sz w:val="24"/>
          <w:szCs w:val="24"/>
          <w:lang w:val="en-CA"/>
        </w:rPr>
      </w:pPr>
      <w:r w:rsidRPr="00BD51DC">
        <w:rPr>
          <w:rFonts w:ascii="Times New Roman" w:hAnsi="Times New Roman" w:cs="Times New Roman"/>
          <w:b/>
          <w:smallCaps/>
          <w:sz w:val="24"/>
          <w:szCs w:val="24"/>
          <w:lang w:val="en-CA"/>
        </w:rPr>
        <w:t>Thomas Keating</w:t>
      </w:r>
    </w:p>
    <w:p w:rsidR="00BD51DC" w:rsidRP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mallCaps/>
          <w:sz w:val="24"/>
          <w:szCs w:val="24"/>
          <w:lang w:val="en-CA"/>
        </w:rPr>
      </w:pPr>
    </w:p>
    <w:p w:rsidR="00BD51DC" w:rsidRP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BD51DC">
        <w:rPr>
          <w:rFonts w:ascii="Times New Roman" w:hAnsi="Times New Roman" w:cs="Times New Roman"/>
          <w:sz w:val="24"/>
          <w:szCs w:val="24"/>
          <w:lang w:val="en-CA"/>
        </w:rPr>
        <w:t>The essence of Centering Prayer is consenting to God’s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presence and action within. The logo of Contemplative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Outreach as depicted on our newsletter suggests how this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consent normally develops. The seven stages of Centering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Prayer outlined below continue these steps beyond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present logo and dispose us toward ever-deepening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self-surrender. These seven stages might be called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process of Centering Prayer. I summarize them as follows:</w:t>
      </w:r>
    </w:p>
    <w:p w:rsidR="00BD51DC" w:rsidRP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BD51D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1. Silence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is consenting to God’s presence – what Jesus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calls the Kingdom of God – within and among us.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External silence supports this movement.</w:t>
      </w:r>
    </w:p>
    <w:p w:rsidR="00BD51DC" w:rsidRP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BD51D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2. Solitude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flows from interior silence. Disregarding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our interior dialogue leads to “resting in God” (Saint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Gregory the Great), and to consciousness without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particular content.</w:t>
      </w:r>
    </w:p>
    <w:p w:rsidR="00BD51DC" w:rsidRP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BD51D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3. Solidarity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is the awareness of increasing oneness with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God, with the whole human family, and with all creation.</w:t>
      </w:r>
    </w:p>
    <w:p w:rsidR="001816D1" w:rsidRP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BD51DC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4. Service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is following the ever-present inspirations of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Spirit not only during the time of formal prayer, but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the details of everyday life. It is a spontaneous expression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sz w:val="24"/>
          <w:szCs w:val="24"/>
          <w:lang w:val="en-CA"/>
        </w:rPr>
        <w:t>of solidarity: God in us serving God in others.</w:t>
      </w:r>
    </w:p>
    <w:p w:rsidR="00BD51DC" w:rsidRP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BD51DC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5. Stillness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is what Jesus called “prayer in secret” (Matthew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6:6). This is the experience of God’s presence beyond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rational concepts, beyond preoccupation with one’s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personal thoughts and desires.</w:t>
      </w:r>
    </w:p>
    <w:p w:rsidR="00BD51DC" w:rsidRP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BD51DC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6. Simplicity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is the integration of contemplation and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action, a growing capacity to live in the midst of duality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– the ups and downs of daily life – without losing the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non-dual perspective. Contemplation is not the same as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action. They are distinct but they are not separate.</w:t>
      </w:r>
    </w:p>
    <w:p w:rsidR="00BD51DC" w:rsidRP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BD51DC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7. Surrender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is the total gift of self to God, a movement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from union to unity. It marks the beginning of what Jesus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calls “eternal life” as an abiding state.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</w:p>
    <w:p w:rsid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:rsid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As we are moved through the stages of grace, our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perspective changes in regard to Centering Prayer, the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contemplative life, and God. In between the steps there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may be delightful plateaus as well as dark nights, all of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which have physical, mental, and spiritual consequences.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The most transforming dark nights seem to be primarily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psychological states, and the darkest of all is the purely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spiritual suffering that arises from just being a creature,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apparently unequipped for the hazards and trials of this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life, but going through them with invincible confidence in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BD51DC">
        <w:rPr>
          <w:rFonts w:ascii="Times New Roman" w:hAnsi="Times New Roman" w:cs="Times New Roman"/>
          <w:color w:val="000000"/>
          <w:sz w:val="24"/>
          <w:szCs w:val="24"/>
          <w:lang w:val="en-CA"/>
        </w:rPr>
        <w:t>God’s love.</w:t>
      </w:r>
    </w:p>
    <w:p w:rsid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:rsid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(</w:t>
      </w:r>
      <w:r w:rsidRPr="00EE60C5">
        <w:rPr>
          <w:rFonts w:ascii="Times New Roman" w:hAnsi="Times New Roman" w:cs="Times New Roman"/>
          <w:i/>
          <w:color w:val="000000"/>
          <w:sz w:val="24"/>
          <w:szCs w:val="24"/>
          <w:lang w:val="en-CA"/>
        </w:rPr>
        <w:t>Contemplative Outreach – News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, vol. 28, number 2, June 2012)</w:t>
      </w:r>
    </w:p>
    <w:p w:rsidR="00BD51DC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:rsidR="006954A3" w:rsidRDefault="00466BA1" w:rsidP="006954A3">
      <w:p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 w:type="page"/>
      </w:r>
    </w:p>
    <w:p w:rsidR="00127E99" w:rsidRDefault="00127E99" w:rsidP="00127E9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 xml:space="preserve"> 2, June 2012)</w:t>
      </w:r>
    </w:p>
    <w:p w:rsidR="00BD51DC" w:rsidRPr="00127E99" w:rsidRDefault="00BD51DC" w:rsidP="00BD5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sectPr w:rsidR="00BD51DC" w:rsidRPr="00127E99" w:rsidSect="00181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54" w:rsidRDefault="007F3E54" w:rsidP="008332CD">
      <w:pPr>
        <w:spacing w:line="240" w:lineRule="auto"/>
      </w:pPr>
      <w:r>
        <w:separator/>
      </w:r>
    </w:p>
  </w:endnote>
  <w:endnote w:type="continuationSeparator" w:id="0">
    <w:p w:rsidR="007F3E54" w:rsidRDefault="007F3E54" w:rsidP="00833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CD" w:rsidRDefault="008332C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CD" w:rsidRDefault="008332C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CD" w:rsidRDefault="008332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54" w:rsidRDefault="007F3E54" w:rsidP="008332CD">
      <w:pPr>
        <w:spacing w:line="240" w:lineRule="auto"/>
      </w:pPr>
      <w:r>
        <w:separator/>
      </w:r>
    </w:p>
  </w:footnote>
  <w:footnote w:type="continuationSeparator" w:id="0">
    <w:p w:rsidR="007F3E54" w:rsidRDefault="007F3E54" w:rsidP="008332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CD" w:rsidRDefault="008332C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CD" w:rsidRDefault="008332CD">
    <w:pPr>
      <w:pStyle w:val="En-tte"/>
    </w:pPr>
  </w:p>
  <w:p w:rsidR="008332CD" w:rsidRDefault="008332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CD" w:rsidRDefault="008332C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1DC"/>
    <w:rsid w:val="00010267"/>
    <w:rsid w:val="0005629E"/>
    <w:rsid w:val="00127E99"/>
    <w:rsid w:val="001816D1"/>
    <w:rsid w:val="00466BA1"/>
    <w:rsid w:val="005B5BA3"/>
    <w:rsid w:val="006954A3"/>
    <w:rsid w:val="007A3238"/>
    <w:rsid w:val="007F3E54"/>
    <w:rsid w:val="008332CD"/>
    <w:rsid w:val="008E2340"/>
    <w:rsid w:val="00BD51DC"/>
    <w:rsid w:val="00BE3A82"/>
    <w:rsid w:val="00C95B65"/>
    <w:rsid w:val="00EE60C5"/>
    <w:rsid w:val="00F1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7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E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332CD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32CD"/>
  </w:style>
  <w:style w:type="paragraph" w:styleId="Pieddepage">
    <w:name w:val="footer"/>
    <w:basedOn w:val="Normal"/>
    <w:link w:val="PieddepageCar"/>
    <w:uiPriority w:val="99"/>
    <w:semiHidden/>
    <w:unhideWhenUsed/>
    <w:rsid w:val="008332CD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Michel</cp:lastModifiedBy>
  <cp:revision>6</cp:revision>
  <dcterms:created xsi:type="dcterms:W3CDTF">2012-05-15T17:09:00Z</dcterms:created>
  <dcterms:modified xsi:type="dcterms:W3CDTF">2013-12-08T21:21:00Z</dcterms:modified>
</cp:coreProperties>
</file>